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6AAD" w14:textId="4746D831" w:rsidR="002B3EC5" w:rsidRDefault="002B3EC5" w:rsidP="002B3EC5">
      <w:pPr>
        <w:pStyle w:val="NormalnyWeb"/>
        <w:jc w:val="center"/>
      </w:pPr>
      <w:r w:rsidRPr="00254DCD">
        <w:rPr>
          <w:rStyle w:val="Pogrubienie"/>
        </w:rPr>
        <w:t xml:space="preserve">OGŁOSZENIE Nr </w:t>
      </w:r>
      <w:r w:rsidR="002130FB">
        <w:rPr>
          <w:rStyle w:val="Pogrubienie"/>
        </w:rPr>
        <w:t>7</w:t>
      </w:r>
      <w:r w:rsidRPr="00254DCD">
        <w:rPr>
          <w:rStyle w:val="Pogrubienie"/>
        </w:rPr>
        <w:t>/2026</w:t>
      </w:r>
    </w:p>
    <w:p w14:paraId="505144DD" w14:textId="2C69939F" w:rsidR="002B3EC5" w:rsidRDefault="002B3EC5" w:rsidP="002B3E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26 ust. 1- 4 ustawy z dnia 15 kwietnia 2011 r. o działalności leczniczej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2130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2130FB">
        <w:rPr>
          <w:rFonts w:ascii="Times New Roman" w:hAnsi="Times New Roman" w:cs="Times New Roman"/>
          <w:sz w:val="24"/>
          <w:szCs w:val="24"/>
        </w:rPr>
        <w:t>156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 oraz odpowiednio stosowanymi art. 140, art. 141, art. 146 ust. 1, art. 147, art. 148 ust.1, art. 149, art. 150, art. 151 ust. 1,2 i 4-6, art. 152, art. 153 i art. 154 ust. 1 i 2 ustawy z dnia 27 sierpnia 2004 r. o świadczeniach opieki zdrowotnej finansowanych ze środków publicznych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2130F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 146</w:t>
      </w:r>
      <w:r w:rsidR="002130F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zm.),</w:t>
      </w:r>
    </w:p>
    <w:p w14:paraId="58CBC034" w14:textId="77777777" w:rsidR="002B3EC5" w:rsidRDefault="002B3EC5" w:rsidP="002B3EC5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 xml:space="preserve">Szpital Powiatowy w Kętrzynie ogłasza konkurs ofert </w:t>
      </w:r>
    </w:p>
    <w:p w14:paraId="1B9976A4" w14:textId="6950FDD3" w:rsidR="002B3EC5" w:rsidRDefault="002B3EC5" w:rsidP="002B3EC5">
      <w:pPr>
        <w:pStyle w:val="Teksttreci0"/>
        <w:spacing w:line="228" w:lineRule="auto"/>
        <w:jc w:val="center"/>
        <w:rPr>
          <w:rStyle w:val="Teksttreci"/>
          <w:sz w:val="24"/>
          <w:szCs w:val="24"/>
        </w:rPr>
      </w:pPr>
      <w:r>
        <w:rPr>
          <w:rStyle w:val="Pogrubienie"/>
          <w:sz w:val="24"/>
          <w:szCs w:val="24"/>
        </w:rPr>
        <w:t xml:space="preserve">na wykonywanie świadczeń zdrowotnych przez lekarkę/ lekarza </w:t>
      </w:r>
      <w:r>
        <w:rPr>
          <w:b/>
          <w:bCs/>
          <w:sz w:val="24"/>
          <w:szCs w:val="24"/>
        </w:rPr>
        <w:t>w zakresie:</w:t>
      </w:r>
    </w:p>
    <w:p w14:paraId="69692CB2" w14:textId="77777777" w:rsidR="002B3EC5" w:rsidRDefault="002B3EC5" w:rsidP="002B3EC5">
      <w:pPr>
        <w:pStyle w:val="NormalnyWeb"/>
        <w:ind w:right="-57"/>
        <w:rPr>
          <w:rStyle w:val="Pogrubienie"/>
        </w:rPr>
      </w:pPr>
      <w:r>
        <w:rPr>
          <w:rStyle w:val="Pogrubienie"/>
        </w:rPr>
        <w:t>Świadczeń lekarskich w czasie dyżuru medycznego:</w:t>
      </w:r>
    </w:p>
    <w:p w14:paraId="02E48E92" w14:textId="77777777" w:rsidR="002B3EC5" w:rsidRDefault="002B3EC5" w:rsidP="002B3EC5">
      <w:pPr>
        <w:pStyle w:val="NormalnyWeb"/>
        <w:numPr>
          <w:ilvl w:val="0"/>
          <w:numId w:val="2"/>
        </w:numPr>
        <w:spacing w:beforeAutospacing="0" w:afterAutospacing="0"/>
        <w:ind w:right="-57"/>
        <w:rPr>
          <w:rStyle w:val="Pogrubienie"/>
        </w:rPr>
      </w:pPr>
      <w:r>
        <w:rPr>
          <w:rStyle w:val="Pogrubienie"/>
        </w:rPr>
        <w:t>Nocna i Świąteczna Opieka Zdrowotna,</w:t>
      </w:r>
    </w:p>
    <w:p w14:paraId="153E2BB7" w14:textId="77777777" w:rsidR="002B3EC5" w:rsidRDefault="002B3EC5" w:rsidP="002B3EC5">
      <w:pPr>
        <w:pStyle w:val="NormalnyWeb"/>
        <w:numPr>
          <w:ilvl w:val="0"/>
          <w:numId w:val="2"/>
        </w:numPr>
        <w:spacing w:beforeAutospacing="0" w:afterAutospacing="0"/>
        <w:ind w:right="-57"/>
        <w:rPr>
          <w:rStyle w:val="Pogrubienie"/>
        </w:rPr>
      </w:pPr>
      <w:r>
        <w:rPr>
          <w:rStyle w:val="Pogrubienie"/>
        </w:rPr>
        <w:t>Izba Przyjęć</w:t>
      </w:r>
    </w:p>
    <w:p w14:paraId="0D1FD990" w14:textId="536E2553" w:rsidR="002B3EC5" w:rsidRDefault="002B3EC5" w:rsidP="002B3EC5">
      <w:pPr>
        <w:pStyle w:val="NormalnyWeb"/>
        <w:jc w:val="center"/>
        <w:rPr>
          <w:rStyle w:val="Pogrubienie"/>
        </w:rPr>
      </w:pPr>
      <w:r>
        <w:rPr>
          <w:rStyle w:val="Pogrubienie"/>
        </w:rPr>
        <w:t>Maksymalny okres świadczenia usług   01.0</w:t>
      </w:r>
      <w:r w:rsidR="002130FB">
        <w:rPr>
          <w:rStyle w:val="Pogrubienie"/>
        </w:rPr>
        <w:t>9</w:t>
      </w:r>
      <w:r>
        <w:rPr>
          <w:rStyle w:val="Pogrubienie"/>
        </w:rPr>
        <w:t>.2026 r. – 31.12.2027 r.</w:t>
      </w:r>
    </w:p>
    <w:p w14:paraId="19EA17C5" w14:textId="77777777" w:rsidR="002B3EC5" w:rsidRDefault="002B3EC5" w:rsidP="002B3EC5">
      <w:pPr>
        <w:pStyle w:val="NormalnyWeb"/>
        <w:spacing w:after="0" w:afterAutospacing="0"/>
        <w:jc w:val="both"/>
      </w:pPr>
      <w:r>
        <w:rPr>
          <w:rStyle w:val="Pogrubienie"/>
          <w:b w:val="0"/>
          <w:bCs w:val="0"/>
        </w:rPr>
        <w:t xml:space="preserve">Zgodnie ze Wspólnym Słownikiem Zamówień, określonym w rozporządzeniu (WE) Parlamentu Europejskiego i Rady nr 2195/2002 z dnia 5 listopada 2002 r. w sprawie Wspólnego Słownika Zamówień (CPV) – (Dz. Urz. WE L 340 z dnia 16.12.2002, str. 1 i n., z </w:t>
      </w:r>
      <w:proofErr w:type="spellStart"/>
      <w:r>
        <w:rPr>
          <w:rStyle w:val="Pogrubienie"/>
          <w:b w:val="0"/>
          <w:bCs w:val="0"/>
        </w:rPr>
        <w:t>późn</w:t>
      </w:r>
      <w:proofErr w:type="spellEnd"/>
      <w:r>
        <w:rPr>
          <w:rStyle w:val="Pogrubienie"/>
          <w:b w:val="0"/>
          <w:bCs w:val="0"/>
        </w:rPr>
        <w:t xml:space="preserve">. zm.) oraz zgodnie z art. 141 ust. 4 </w:t>
      </w:r>
      <w:r>
        <w:t>ustawy z dnia 27 sierpnia 2004 r. o świadczeniach opieki zdrowotnej finansowanych ze środków publicznych (</w:t>
      </w:r>
      <w:proofErr w:type="spellStart"/>
      <w:r>
        <w:t>t.j</w:t>
      </w:r>
      <w:proofErr w:type="spellEnd"/>
      <w:r>
        <w:t xml:space="preserve">. Dz. U. z 2024 r. poz. 146 z </w:t>
      </w:r>
      <w:proofErr w:type="spellStart"/>
      <w:r>
        <w:t>późn</w:t>
      </w:r>
      <w:proofErr w:type="spellEnd"/>
      <w:r>
        <w:t xml:space="preserve">. zm.), przedmiotem konkursu objęta jest następująca nazwa i kod CPV: </w:t>
      </w:r>
    </w:p>
    <w:p w14:paraId="449EABB8" w14:textId="77777777" w:rsidR="002B3EC5" w:rsidRDefault="002B3EC5" w:rsidP="002B3EC5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CPV 85100000-0 Usługi ochrony zdrowia,</w:t>
      </w:r>
    </w:p>
    <w:p w14:paraId="162E92CE" w14:textId="77777777" w:rsidR="002B3EC5" w:rsidRDefault="002B3EC5" w:rsidP="002B3EC5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CPV 85111000-0 Usługi szpitalne,</w:t>
      </w:r>
    </w:p>
    <w:p w14:paraId="13C29DF7" w14:textId="77777777" w:rsidR="002B3EC5" w:rsidRDefault="002B3EC5" w:rsidP="002B3EC5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CPV 85121200-5 Specjalistyczne usługi medyczne,</w:t>
      </w:r>
    </w:p>
    <w:p w14:paraId="2C32B7E4" w14:textId="77777777" w:rsidR="002B3EC5" w:rsidRDefault="002B3EC5" w:rsidP="002B3EC5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CPV 85121100-4 Ogólne usługi lekarskie</w:t>
      </w:r>
    </w:p>
    <w:p w14:paraId="30C57148" w14:textId="77777777" w:rsidR="002B3EC5" w:rsidRDefault="002B3EC5" w:rsidP="002B3EC5">
      <w:pPr>
        <w:pStyle w:val="NormalnyWeb"/>
        <w:jc w:val="both"/>
      </w:pPr>
      <w:r>
        <w:t xml:space="preserve">Ze wzorem umowy można zapoznać się w siedzibie Udzielającego Zamówienia w Sekcji </w:t>
      </w:r>
      <w:proofErr w:type="gramStart"/>
      <w:r>
        <w:t>Kadr  (</w:t>
      </w:r>
      <w:proofErr w:type="gramEnd"/>
      <w:r>
        <w:t xml:space="preserve">tel. 664-357-251).  </w:t>
      </w:r>
    </w:p>
    <w:p w14:paraId="2197ADA0" w14:textId="3BFF4B9A" w:rsidR="002B3EC5" w:rsidRDefault="002B3EC5" w:rsidP="002B3EC5">
      <w:pPr>
        <w:pStyle w:val="NormalnyWeb"/>
        <w:spacing w:after="0" w:afterAutospacing="0"/>
        <w:jc w:val="both"/>
      </w:pPr>
      <w:r>
        <w:t>Oferty należy składać do dnia</w:t>
      </w:r>
      <w:r>
        <w:rPr>
          <w:rStyle w:val="Pogrubienie"/>
        </w:rPr>
        <w:t xml:space="preserve"> </w:t>
      </w:r>
      <w:r w:rsidR="002130FB">
        <w:rPr>
          <w:rStyle w:val="Pogrubienie"/>
        </w:rPr>
        <w:t>25</w:t>
      </w:r>
      <w:r>
        <w:rPr>
          <w:rStyle w:val="Pogrubienie"/>
        </w:rPr>
        <w:t xml:space="preserve"> </w:t>
      </w:r>
      <w:r w:rsidR="002130FB">
        <w:rPr>
          <w:rStyle w:val="Pogrubienie"/>
        </w:rPr>
        <w:t xml:space="preserve">sierpnia </w:t>
      </w:r>
      <w:r>
        <w:rPr>
          <w:rStyle w:val="Pogrubienie"/>
        </w:rPr>
        <w:t xml:space="preserve">2026 r. do godz. 9:30 </w:t>
      </w:r>
      <w:r>
        <w:t>w sekretariacie Udzielającego Zamówienia (ul. M. C. Skłodowskiej 2, 11-400 Kętrzyn), w zamkniętej kopercie z opisem ,,</w:t>
      </w:r>
      <w:r>
        <w:rPr>
          <w:rStyle w:val="Pogrubienie"/>
          <w:b w:val="0"/>
        </w:rPr>
        <w:t>Konkurs ofert na udzielanie świadczeń zdrowotnych przez …………………. w zakresie .....................................................................</w:t>
      </w:r>
      <w:r>
        <w:t>– imię i nazwisko oferenta”.</w:t>
      </w:r>
    </w:p>
    <w:p w14:paraId="52EC9E21" w14:textId="098DF3FA" w:rsidR="002B3EC5" w:rsidRDefault="002B3EC5" w:rsidP="002B3EC5">
      <w:pPr>
        <w:pStyle w:val="NormalnyWeb"/>
        <w:jc w:val="both"/>
      </w:pPr>
      <w:r>
        <w:t xml:space="preserve">Otwarcie ofert nastąpi w dniu </w:t>
      </w:r>
      <w:r w:rsidR="002130FB">
        <w:rPr>
          <w:rStyle w:val="Pogrubienie"/>
        </w:rPr>
        <w:t>26</w:t>
      </w:r>
      <w:r>
        <w:rPr>
          <w:rStyle w:val="Pogrubienie"/>
        </w:rPr>
        <w:t xml:space="preserve"> </w:t>
      </w:r>
      <w:r w:rsidR="002130FB">
        <w:rPr>
          <w:rStyle w:val="Pogrubienie"/>
        </w:rPr>
        <w:t>sierpnia</w:t>
      </w:r>
      <w:r>
        <w:rPr>
          <w:rStyle w:val="Pogrubienie"/>
        </w:rPr>
        <w:t xml:space="preserve"> 2026 r. o godz. 13:00 </w:t>
      </w:r>
      <w:r>
        <w:t xml:space="preserve">w siedzibie Udzielającego Zamówienia. Po rozstrzygnięciu konkursu, wyniki konkursu ofert zostaną podane na stronie internetowej szpitala pod adresem </w:t>
      </w:r>
      <w:hyperlink r:id="rId5" w:history="1">
        <w:r w:rsidRPr="001038F8">
          <w:rPr>
            <w:rStyle w:val="Hipercze"/>
          </w:rPr>
          <w:t>www.szpital-ketrzyn.pl</w:t>
        </w:r>
      </w:hyperlink>
      <w:r>
        <w:t xml:space="preserve">. </w:t>
      </w:r>
    </w:p>
    <w:p w14:paraId="5A7B2B02" w14:textId="77777777" w:rsidR="002B3EC5" w:rsidRDefault="002B3EC5" w:rsidP="002B3EC5">
      <w:pPr>
        <w:pStyle w:val="NormalnyWeb"/>
        <w:jc w:val="both"/>
        <w:rPr>
          <w:color w:val="FF0000"/>
        </w:rPr>
      </w:pPr>
      <w:r>
        <w:t>Udzielający Zamówienia zastrzega sobie prawo do odwołania konkursu oraz do przesunięcia terminu składania ofert.</w:t>
      </w:r>
    </w:p>
    <w:p w14:paraId="422DCF75" w14:textId="77777777" w:rsidR="002B3EC5" w:rsidRDefault="002B3EC5" w:rsidP="002B3EC5">
      <w:pPr>
        <w:pStyle w:val="NormalnyWeb"/>
        <w:jc w:val="both"/>
      </w:pPr>
      <w:r>
        <w:t>Strony są związane ofertą przez 30 dni od upływu terminu składania ofert.</w:t>
      </w:r>
    </w:p>
    <w:p w14:paraId="727C8C46" w14:textId="77777777" w:rsidR="002B3EC5" w:rsidRDefault="002B3EC5" w:rsidP="002B3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 udzielenie zamówienia mogą ubiegać się podmioty wymienione w ustawie o działalności leczniczej, które posiadają uprawnienia do wykonywania działalności objętej przedmiotem zamówienia, jak również wykonują działalność zgodną z jej przedmiotem, posiadają niezbędne kwalifikacje do wykonywania zawodu medycznego, wiedzę oraz doświadczenie do jej wykonywania lub z zastrzeżeniem, że osoby udzielające świadczeń nie mogą być zatrudnione w ramach stosunku pracy u Udzielającego zamówienia przez cały okres obowiązywania umowy objętej konkursem.</w:t>
      </w:r>
    </w:p>
    <w:p w14:paraId="2F1E524A" w14:textId="77777777" w:rsidR="002B3EC5" w:rsidRDefault="002B3EC5" w:rsidP="002B3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7BA46" w14:textId="19220C1F" w:rsidR="002B3EC5" w:rsidRDefault="002B3EC5" w:rsidP="002B3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Oferentom przysługuje możliwość składania protestów i </w:t>
      </w:r>
      <w:proofErr w:type="spellStart"/>
      <w:r>
        <w:rPr>
          <w:rFonts w:ascii="Times New Roman" w:hAnsi="Times New Roman" w:cs="Times New Roman"/>
          <w:sz w:val="24"/>
          <w:szCs w:val="24"/>
        </w:rPr>
        <w:t>odwołań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zgodnie z ustawą z dnia 27 sierpnia 2004 r. o świadczeniach opieki zdrowotnej finansowanych ze środków publicznych (Dz.U. z 202</w:t>
      </w:r>
      <w:r w:rsidR="002130F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 146</w:t>
      </w:r>
      <w:r w:rsidR="002130F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14:paraId="0FC1DDA8" w14:textId="77777777" w:rsidR="002B3EC5" w:rsidRDefault="002B3EC5" w:rsidP="002B3EC5">
      <w:pPr>
        <w:pStyle w:val="NormalnyWeb"/>
        <w:jc w:val="both"/>
        <w:rPr>
          <w:color w:val="FF0000"/>
        </w:rPr>
      </w:pPr>
      <w:r>
        <w:t>Wyjaśnień w sprawach dotyczących konkursu udziela następująca osoba uprawniona do bezpośredniego kontaktowania się z oferentami: Zastępca Dyrektora ds. lecznictwa - lek. med. Grzegorz Drzazga, Sekcja Kadr.</w:t>
      </w:r>
    </w:p>
    <w:p w14:paraId="1B6141C9" w14:textId="77777777" w:rsidR="002B3EC5" w:rsidRDefault="002B3EC5" w:rsidP="002B3EC5"/>
    <w:p w14:paraId="7D2587FE" w14:textId="7695AA49" w:rsidR="002B3EC5" w:rsidRDefault="002130FB" w:rsidP="002B3EC5">
      <w:r>
        <w:t>15</w:t>
      </w:r>
      <w:r w:rsidR="002B3EC5">
        <w:t>.0</w:t>
      </w:r>
      <w:r>
        <w:t>7</w:t>
      </w:r>
      <w:r w:rsidR="002B3EC5">
        <w:t>.2026 r.</w:t>
      </w:r>
    </w:p>
    <w:p w14:paraId="23DF2285" w14:textId="77777777" w:rsidR="002B3EC5" w:rsidRDefault="002B3EC5" w:rsidP="002B3EC5"/>
    <w:p w14:paraId="423C1CE9" w14:textId="77777777" w:rsidR="002F0344" w:rsidRDefault="002F0344"/>
    <w:sectPr w:rsidR="002F0344" w:rsidSect="008F5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C56EE"/>
    <w:multiLevelType w:val="hybridMultilevel"/>
    <w:tmpl w:val="C9BE34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223FD0"/>
    <w:multiLevelType w:val="hybridMultilevel"/>
    <w:tmpl w:val="C9BE34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6963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87064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EC5"/>
    <w:rsid w:val="00103C8D"/>
    <w:rsid w:val="002130FB"/>
    <w:rsid w:val="002B3EC5"/>
    <w:rsid w:val="002F0344"/>
    <w:rsid w:val="006B31DF"/>
    <w:rsid w:val="007F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F6587"/>
  <w15:chartTrackingRefBased/>
  <w15:docId w15:val="{F4025809-A001-4F1D-999C-BAA4EA75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EC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locked/>
    <w:rsid w:val="002B3EC5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2B3EC5"/>
    <w:pPr>
      <w:widowControl w:val="0"/>
      <w:spacing w:after="0" w:line="259" w:lineRule="auto"/>
    </w:pPr>
    <w:rPr>
      <w:rFonts w:ascii="Times New Roman" w:eastAsia="Times New Roman" w:hAnsi="Times New Roman" w:cs="Times New Roman"/>
      <w:lang w:eastAsia="en-US"/>
    </w:rPr>
  </w:style>
  <w:style w:type="character" w:styleId="Pogrubienie">
    <w:name w:val="Strong"/>
    <w:basedOn w:val="Domylnaczcionkaakapitu"/>
    <w:uiPriority w:val="22"/>
    <w:qFormat/>
    <w:rsid w:val="002B3EC5"/>
    <w:rPr>
      <w:b/>
      <w:bCs/>
    </w:rPr>
  </w:style>
  <w:style w:type="character" w:styleId="Hipercze">
    <w:name w:val="Hyperlink"/>
    <w:basedOn w:val="Domylnaczcionkaakapitu"/>
    <w:uiPriority w:val="99"/>
    <w:unhideWhenUsed/>
    <w:rsid w:val="002B3EC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BB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pital-ketrz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2026-07-14T07:26:00Z</cp:lastPrinted>
  <dcterms:created xsi:type="dcterms:W3CDTF">2026-07-14T07:26:00Z</dcterms:created>
  <dcterms:modified xsi:type="dcterms:W3CDTF">2026-07-14T07:26:00Z</dcterms:modified>
</cp:coreProperties>
</file>